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B1" w:rsidRPr="00AD540B" w:rsidRDefault="005D07B1" w:rsidP="005D07B1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44"/>
          <w:szCs w:val="44"/>
          <w:lang w:val="en-GB"/>
        </w:rPr>
      </w:pPr>
      <w:r w:rsidRPr="00AD540B">
        <w:rPr>
          <w:rFonts w:ascii="Arial" w:eastAsia="Times New Roman" w:hAnsi="Arial" w:cs="Arial"/>
          <w:b/>
          <w:bCs/>
          <w:sz w:val="44"/>
          <w:szCs w:val="44"/>
          <w:lang w:val="en-GB"/>
        </w:rPr>
        <w:t>COLOMBO TEA TRADERS’ ASSOCIATION</w:t>
      </w:r>
    </w:p>
    <w:p w:rsidR="005D07B1" w:rsidRPr="00F35AEB" w:rsidRDefault="005D07B1" w:rsidP="005D0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C/o. THE CEYLON CHAMBER OF COMMERCE, </w:t>
      </w:r>
      <w:proofErr w:type="spell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P.</w:t>
      </w:r>
      <w:proofErr w:type="gram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O.Box</w:t>
      </w:r>
      <w:proofErr w:type="spellEnd"/>
      <w:proofErr w:type="gramEnd"/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 274, No. 50, NAVAM MAWATHA, COLOMBO 02.</w:t>
      </w:r>
    </w:p>
    <w:p w:rsidR="005D07B1" w:rsidRPr="00F35AEB" w:rsidRDefault="005D07B1" w:rsidP="005D07B1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35AEB">
        <w:rPr>
          <w:rFonts w:ascii="Arial" w:eastAsia="Calibri" w:hAnsi="Arial" w:cs="Arial"/>
          <w:b/>
          <w:bCs/>
          <w:sz w:val="18"/>
          <w:szCs w:val="18"/>
        </w:rPr>
        <w:t>Telephone: 5588849; Facsimile: 2449352;</w:t>
      </w:r>
      <w:r w:rsidRPr="00F35AEB">
        <w:rPr>
          <w:rFonts w:ascii="Arial" w:eastAsia="Calibri" w:hAnsi="Arial" w:cs="Arial"/>
          <w:b/>
          <w:bCs/>
          <w:sz w:val="20"/>
          <w:szCs w:val="20"/>
        </w:rPr>
        <w:t xml:space="preserve">  </w:t>
      </w:r>
      <w:hyperlink r:id="rId5" w:history="1">
        <w:r w:rsidR="00AD540B" w:rsidRPr="00625634">
          <w:rPr>
            <w:rStyle w:val="Hyperlink"/>
            <w:rFonts w:ascii="Arial" w:eastAsia="Calibri" w:hAnsi="Arial" w:cs="Arial"/>
            <w:b/>
            <w:bCs/>
            <w:sz w:val="20"/>
            <w:szCs w:val="20"/>
          </w:rPr>
          <w:t>E-mail ; hemaratne@chamber.lk</w:t>
        </w:r>
      </w:hyperlink>
      <w:r w:rsidRPr="00F35AEB">
        <w:rPr>
          <w:rFonts w:ascii="Calibri" w:eastAsia="Calibri" w:hAnsi="Calibri" w:cs="Iskoola Pota"/>
          <w:b/>
          <w:bCs/>
          <w:sz w:val="20"/>
          <w:szCs w:val="20"/>
        </w:rPr>
        <w:t xml:space="preserve">, </w:t>
      </w:r>
    </w:p>
    <w:p w:rsidR="005D07B1" w:rsidRPr="00F35AEB" w:rsidRDefault="005D07B1" w:rsidP="005D07B1">
      <w:pPr>
        <w:spacing w:after="0" w:line="240" w:lineRule="auto"/>
        <w:ind w:left="7200"/>
        <w:rPr>
          <w:rFonts w:ascii="Trebuchet MS" w:eastAsia="Times New Roman" w:hAnsi="Trebuchet MS" w:cs="Arial"/>
          <w:b/>
          <w:bCs/>
          <w:sz w:val="16"/>
          <w:szCs w:val="16"/>
          <w:lang w:val="en-GB"/>
        </w:rPr>
      </w:pPr>
    </w:p>
    <w:p w:rsidR="005D07B1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b/>
          <w:bCs/>
          <w:u w:val="single"/>
          <w:lang w:val="en-GB"/>
        </w:rPr>
        <w:t xml:space="preserve">CIRCULAR NO.  </w:t>
      </w:r>
      <w:r>
        <w:rPr>
          <w:rFonts w:ascii="Arial" w:eastAsia="Times New Roman" w:hAnsi="Arial" w:cs="Arial"/>
          <w:b/>
          <w:bCs/>
          <w:u w:val="single"/>
          <w:lang w:val="en-GB"/>
        </w:rPr>
        <w:t>07</w:t>
      </w:r>
      <w:r w:rsidRPr="00F35AEB">
        <w:rPr>
          <w:rFonts w:ascii="Arial" w:eastAsia="Times New Roman" w:hAnsi="Arial" w:cs="Arial"/>
          <w:b/>
          <w:bCs/>
          <w:u w:val="single"/>
          <w:lang w:val="en-GB"/>
        </w:rPr>
        <w:t xml:space="preserve"> OF 2020</w:t>
      </w:r>
      <w:r w:rsidRPr="00F35AEB">
        <w:rPr>
          <w:rFonts w:ascii="Arial" w:eastAsia="Times New Roman" w:hAnsi="Arial" w:cs="Arial"/>
          <w:b/>
          <w:bCs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  <w:t xml:space="preserve">          March </w:t>
      </w:r>
      <w:r>
        <w:rPr>
          <w:rFonts w:ascii="Arial" w:eastAsia="Times New Roman" w:hAnsi="Arial" w:cs="Arial"/>
          <w:lang w:val="en-GB"/>
        </w:rPr>
        <w:t>13</w:t>
      </w:r>
      <w:r w:rsidRPr="00F35AEB">
        <w:rPr>
          <w:rFonts w:ascii="Arial" w:eastAsia="Times New Roman" w:hAnsi="Arial" w:cs="Arial"/>
          <w:lang w:val="en-GB"/>
        </w:rPr>
        <w:t xml:space="preserve">, 2020  </w:t>
      </w:r>
    </w:p>
    <w:p w:rsidR="005D07B1" w:rsidRDefault="005D07B1" w:rsidP="005D07B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val="en-GB"/>
        </w:rPr>
      </w:pPr>
    </w:p>
    <w:p w:rsidR="0072599E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lang w:val="en-GB"/>
        </w:rPr>
        <w:t xml:space="preserve">  </w:t>
      </w:r>
    </w:p>
    <w:p w:rsidR="005D07B1" w:rsidRPr="00566C46" w:rsidRDefault="005D07B1" w:rsidP="005D07B1">
      <w:pPr>
        <w:spacing w:after="0" w:line="240" w:lineRule="auto"/>
        <w:rPr>
          <w:rFonts w:ascii="Arial" w:eastAsia="Times New Roman" w:hAnsi="Arial" w:cs="Arial"/>
          <w:u w:val="single"/>
          <w:lang w:val="en-GB"/>
        </w:rPr>
      </w:pPr>
      <w:r w:rsidRPr="00566C46">
        <w:rPr>
          <w:rFonts w:ascii="Arial" w:hAnsi="Arial" w:cs="Arial"/>
          <w:b/>
          <w:bCs/>
          <w:u w:val="single"/>
          <w:lang w:val="en-GB"/>
        </w:rPr>
        <w:t xml:space="preserve">FOR </w:t>
      </w:r>
      <w:r w:rsidR="00566C46">
        <w:rPr>
          <w:rFonts w:ascii="Arial" w:hAnsi="Arial" w:cs="Arial"/>
          <w:b/>
          <w:bCs/>
          <w:u w:val="single"/>
          <w:lang w:val="en-GB"/>
        </w:rPr>
        <w:t xml:space="preserve">THE </w:t>
      </w:r>
      <w:r w:rsidRPr="00566C46">
        <w:rPr>
          <w:rFonts w:ascii="Arial" w:hAnsi="Arial" w:cs="Arial"/>
          <w:b/>
          <w:bCs/>
          <w:u w:val="single"/>
          <w:lang w:val="en-GB"/>
        </w:rPr>
        <w:t>ATTENTION OF THE CEO</w:t>
      </w:r>
    </w:p>
    <w:p w:rsidR="005D07B1" w:rsidRPr="005D07B1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5D07B1" w:rsidRPr="0072599E" w:rsidRDefault="0072599E" w:rsidP="005D07B1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THREAT TO AUCTION PARTICIPANTS </w:t>
      </w:r>
      <w:r w:rsidR="00244219">
        <w:rPr>
          <w:rFonts w:ascii="Arial" w:hAnsi="Arial" w:cs="Arial"/>
          <w:b/>
          <w:bCs/>
          <w:sz w:val="24"/>
          <w:szCs w:val="24"/>
          <w:u w:val="single"/>
        </w:rPr>
        <w:t>VIS-</w:t>
      </w:r>
      <w:r w:rsidR="00964786">
        <w:rPr>
          <w:rFonts w:ascii="Arial" w:hAnsi="Arial" w:cs="Arial"/>
          <w:b/>
          <w:bCs/>
          <w:sz w:val="24"/>
          <w:szCs w:val="24"/>
          <w:u w:val="single"/>
        </w:rPr>
        <w:t>À-</w:t>
      </w:r>
      <w:r w:rsidR="00244219">
        <w:rPr>
          <w:rFonts w:ascii="Arial" w:hAnsi="Arial" w:cs="Arial"/>
          <w:b/>
          <w:bCs/>
          <w:sz w:val="24"/>
          <w:szCs w:val="24"/>
          <w:u w:val="single"/>
        </w:rPr>
        <w:t>VIS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66C46">
        <w:rPr>
          <w:rFonts w:ascii="Arial" w:hAnsi="Arial" w:cs="Arial"/>
          <w:b/>
          <w:bCs/>
          <w:sz w:val="24"/>
          <w:szCs w:val="24"/>
          <w:u w:val="single"/>
        </w:rPr>
        <w:t xml:space="preserve">THE </w:t>
      </w:r>
      <w:r>
        <w:rPr>
          <w:rFonts w:ascii="Arial" w:hAnsi="Arial" w:cs="Arial"/>
          <w:b/>
          <w:bCs/>
          <w:sz w:val="24"/>
          <w:szCs w:val="24"/>
          <w:u w:val="single"/>
        </w:rPr>
        <w:t>COVID-19 EPIDEMIC</w:t>
      </w:r>
    </w:p>
    <w:p w:rsidR="005D07B1" w:rsidRDefault="005D07B1" w:rsidP="005D07B1">
      <w:pPr>
        <w:pStyle w:val="NoSpacing"/>
        <w:jc w:val="both"/>
        <w:rPr>
          <w:rFonts w:ascii="Tahoma" w:hAnsi="Tahoma" w:cs="Tahoma"/>
          <w:sz w:val="36"/>
          <w:szCs w:val="36"/>
        </w:rPr>
      </w:pPr>
    </w:p>
    <w:p w:rsidR="005D07B1" w:rsidRPr="00BC0529" w:rsidRDefault="00566C46" w:rsidP="00BC27BF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Since</w:t>
      </w:r>
      <w:r w:rsidR="005D07B1" w:rsidRPr="00BC0529">
        <w:rPr>
          <w:rFonts w:ascii="Tahoma" w:hAnsi="Tahoma" w:cs="Tahoma"/>
        </w:rPr>
        <w:t xml:space="preserve"> </w:t>
      </w:r>
      <w:r w:rsidR="0072599E">
        <w:rPr>
          <w:rFonts w:ascii="Tahoma" w:hAnsi="Tahoma" w:cs="Tahoma"/>
        </w:rPr>
        <w:t>there are</w:t>
      </w:r>
      <w:r w:rsidR="005D07B1" w:rsidRPr="00BC0529">
        <w:rPr>
          <w:rFonts w:ascii="Tahoma" w:hAnsi="Tahoma" w:cs="Tahoma"/>
        </w:rPr>
        <w:t xml:space="preserve"> between 200 </w:t>
      </w:r>
      <w:r w:rsidR="0072599E">
        <w:rPr>
          <w:rFonts w:ascii="Tahoma" w:hAnsi="Tahoma" w:cs="Tahoma"/>
        </w:rPr>
        <w:t>to</w:t>
      </w:r>
      <w:r w:rsidR="005D07B1" w:rsidRPr="00BC0529">
        <w:rPr>
          <w:rFonts w:ascii="Tahoma" w:hAnsi="Tahoma" w:cs="Tahoma"/>
        </w:rPr>
        <w:t xml:space="preserve"> 300 </w:t>
      </w:r>
      <w:r w:rsidR="0072599E">
        <w:rPr>
          <w:rFonts w:ascii="Tahoma" w:hAnsi="Tahoma" w:cs="Tahoma"/>
        </w:rPr>
        <w:t>members of the Trade and related staff attending the</w:t>
      </w:r>
      <w:r>
        <w:rPr>
          <w:rFonts w:ascii="Tahoma" w:hAnsi="Tahoma" w:cs="Tahoma"/>
        </w:rPr>
        <w:t xml:space="preserve"> weekly</w:t>
      </w:r>
      <w:r w:rsidR="005D07B1" w:rsidRPr="00BC0529">
        <w:rPr>
          <w:rFonts w:ascii="Tahoma" w:hAnsi="Tahoma" w:cs="Tahoma"/>
        </w:rPr>
        <w:t xml:space="preserve"> tea auction</w:t>
      </w:r>
      <w:r w:rsidR="0072599E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on</w:t>
      </w:r>
      <w:r w:rsidR="005D07B1" w:rsidRPr="00BC0529">
        <w:rPr>
          <w:rFonts w:ascii="Tahoma" w:hAnsi="Tahoma" w:cs="Tahoma"/>
        </w:rPr>
        <w:t xml:space="preserve"> e</w:t>
      </w:r>
      <w:r w:rsidR="0072599E">
        <w:rPr>
          <w:rFonts w:ascii="Tahoma" w:hAnsi="Tahoma" w:cs="Tahoma"/>
        </w:rPr>
        <w:t>ach</w:t>
      </w:r>
      <w:r w:rsidR="005D07B1" w:rsidRPr="00BC052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day it is conducted</w:t>
      </w:r>
      <w:r w:rsidR="0072599E">
        <w:rPr>
          <w:rFonts w:ascii="Tahoma" w:hAnsi="Tahoma" w:cs="Tahoma"/>
        </w:rPr>
        <w:t>, the auction room</w:t>
      </w:r>
      <w:r w:rsidR="00E9217C">
        <w:rPr>
          <w:rFonts w:ascii="Tahoma" w:hAnsi="Tahoma" w:cs="Tahoma"/>
        </w:rPr>
        <w:t>s are a</w:t>
      </w:r>
      <w:r w:rsidR="0072599E">
        <w:rPr>
          <w:rFonts w:ascii="Tahoma" w:hAnsi="Tahoma" w:cs="Tahoma"/>
        </w:rPr>
        <w:t xml:space="preserve"> potential breeding ground</w:t>
      </w:r>
      <w:r w:rsidR="005D07B1" w:rsidRPr="00BC0529">
        <w:rPr>
          <w:rFonts w:ascii="Tahoma" w:hAnsi="Tahoma" w:cs="Tahoma"/>
        </w:rPr>
        <w:t xml:space="preserve"> </w:t>
      </w:r>
      <w:r w:rsidR="00E9217C">
        <w:rPr>
          <w:rFonts w:ascii="Tahoma" w:hAnsi="Tahoma" w:cs="Tahoma"/>
        </w:rPr>
        <w:t xml:space="preserve">for the transmission of the </w:t>
      </w:r>
      <w:r w:rsidR="004F1443">
        <w:rPr>
          <w:rFonts w:ascii="Tahoma" w:hAnsi="Tahoma" w:cs="Tahoma"/>
        </w:rPr>
        <w:t>C</w:t>
      </w:r>
      <w:r w:rsidR="00E9217C">
        <w:rPr>
          <w:rFonts w:ascii="Tahoma" w:hAnsi="Tahoma" w:cs="Tahoma"/>
        </w:rPr>
        <w:t>oronavirus. Notwithstanding the improbable eventuality of</w:t>
      </w:r>
      <w:r w:rsidR="005D07B1" w:rsidRPr="00BC0529">
        <w:rPr>
          <w:rFonts w:ascii="Tahoma" w:hAnsi="Tahoma" w:cs="Tahoma"/>
        </w:rPr>
        <w:t xml:space="preserve"> an infected person </w:t>
      </w:r>
      <w:r w:rsidR="00E9217C">
        <w:rPr>
          <w:rFonts w:ascii="Tahoma" w:hAnsi="Tahoma" w:cs="Tahoma"/>
        </w:rPr>
        <w:t>entering the auction rooms and the low risk of auction participants contracting the virus, it has been considered prudent</w:t>
      </w:r>
      <w:r w:rsidR="005D07B1" w:rsidRPr="00BC0529">
        <w:rPr>
          <w:rFonts w:ascii="Tahoma" w:hAnsi="Tahoma" w:cs="Tahoma"/>
        </w:rPr>
        <w:t xml:space="preserve"> to take precautionary </w:t>
      </w:r>
      <w:r>
        <w:rPr>
          <w:rFonts w:ascii="Tahoma" w:hAnsi="Tahoma" w:cs="Tahoma"/>
        </w:rPr>
        <w:t xml:space="preserve">measures </w:t>
      </w:r>
      <w:r w:rsidR="002148EF">
        <w:rPr>
          <w:rFonts w:ascii="Tahoma" w:hAnsi="Tahoma" w:cs="Tahoma"/>
        </w:rPr>
        <w:t>to curtail the possibility,</w:t>
      </w:r>
      <w:r w:rsidR="005D07B1" w:rsidRPr="00BC0529">
        <w:rPr>
          <w:rFonts w:ascii="Tahoma" w:hAnsi="Tahoma" w:cs="Tahoma"/>
        </w:rPr>
        <w:t xml:space="preserve"> in the interest of all stakeholders.  </w:t>
      </w:r>
    </w:p>
    <w:p w:rsidR="004F1443" w:rsidRDefault="004F1443" w:rsidP="00BC27BF">
      <w:pPr>
        <w:spacing w:after="0" w:line="240" w:lineRule="auto"/>
        <w:jc w:val="both"/>
        <w:rPr>
          <w:rFonts w:ascii="Tahoma" w:hAnsi="Tahoma" w:cs="Tahoma"/>
        </w:rPr>
      </w:pPr>
    </w:p>
    <w:p w:rsidR="00FC6895" w:rsidRDefault="00244219" w:rsidP="00BC27B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5D07B1" w:rsidRPr="00FB117E">
        <w:rPr>
          <w:rFonts w:ascii="Tahoma" w:hAnsi="Tahoma" w:cs="Tahoma"/>
        </w:rPr>
        <w:t>he CTTA</w:t>
      </w:r>
      <w:r>
        <w:rPr>
          <w:rFonts w:ascii="Tahoma" w:hAnsi="Tahoma" w:cs="Tahoma"/>
        </w:rPr>
        <w:t>,</w:t>
      </w:r>
      <w:r w:rsidR="005D07B1" w:rsidRPr="00FB117E">
        <w:rPr>
          <w:rFonts w:ascii="Tahoma" w:hAnsi="Tahoma" w:cs="Tahoma"/>
        </w:rPr>
        <w:t xml:space="preserve"> in collaboration with the</w:t>
      </w:r>
      <w:r w:rsidR="00FB117E">
        <w:rPr>
          <w:rFonts w:ascii="Tahoma" w:hAnsi="Tahoma" w:cs="Tahoma"/>
        </w:rPr>
        <w:t xml:space="preserve"> Ceylon Chamber of Commerce and the </w:t>
      </w:r>
      <w:r w:rsidR="00FB117E" w:rsidRPr="00FB117E">
        <w:rPr>
          <w:rFonts w:ascii="Tahoma" w:hAnsi="Tahoma" w:cs="Tahoma"/>
        </w:rPr>
        <w:t>Colombo</w:t>
      </w:r>
      <w:r w:rsidR="005D07B1" w:rsidRPr="00FB117E">
        <w:rPr>
          <w:rFonts w:ascii="Tahoma" w:hAnsi="Tahoma" w:cs="Tahoma"/>
        </w:rPr>
        <w:t xml:space="preserve"> Brokers’ Association</w:t>
      </w:r>
      <w:r>
        <w:rPr>
          <w:rFonts w:ascii="Tahoma" w:hAnsi="Tahoma" w:cs="Tahoma"/>
        </w:rPr>
        <w:t>, has decided that, with effect from Sale No.</w:t>
      </w:r>
      <w:r w:rsidR="00756862">
        <w:rPr>
          <w:rFonts w:ascii="Tahoma" w:hAnsi="Tahoma" w:cs="Tahoma"/>
        </w:rPr>
        <w:t xml:space="preserve"> 11 of March 17/18, 2020, the following controls will be enforced</w:t>
      </w:r>
      <w:r w:rsidR="00FC6895">
        <w:rPr>
          <w:rFonts w:ascii="Tahoma" w:hAnsi="Tahoma" w:cs="Tahoma"/>
        </w:rPr>
        <w:t>, compliance with which will be mandatory by all those seeking entry to the Chamber building to gain access to the auction rooms.</w:t>
      </w:r>
    </w:p>
    <w:p w:rsidR="00BC27BF" w:rsidRDefault="00BC27BF" w:rsidP="00BC27BF">
      <w:pPr>
        <w:spacing w:after="0" w:line="240" w:lineRule="auto"/>
        <w:jc w:val="both"/>
        <w:rPr>
          <w:rFonts w:ascii="Tahoma" w:hAnsi="Tahoma" w:cs="Tahoma"/>
        </w:rPr>
      </w:pPr>
    </w:p>
    <w:p w:rsidR="00FC6895" w:rsidRDefault="00FC6895" w:rsidP="00BC27B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It should be noted that</w:t>
      </w:r>
      <w:r w:rsidR="004C3858">
        <w:rPr>
          <w:rFonts w:ascii="Tahoma" w:hAnsi="Tahoma" w:cs="Tahoma"/>
        </w:rPr>
        <w:t xml:space="preserve"> temperature scanning will be conducted at the entrance to the Chamber building and</w:t>
      </w:r>
      <w:r>
        <w:rPr>
          <w:rFonts w:ascii="Tahoma" w:hAnsi="Tahoma" w:cs="Tahoma"/>
        </w:rPr>
        <w:t xml:space="preserve"> anyone recording a body temperature</w:t>
      </w:r>
      <w:r w:rsidR="00C4750D">
        <w:rPr>
          <w:rFonts w:ascii="Tahoma" w:hAnsi="Tahoma" w:cs="Tahoma"/>
        </w:rPr>
        <w:t xml:space="preserve"> of 99°F and above will not be granted entry to the Chamber premises. In this regard, co-operation with the security personnel, in performing their duty </w:t>
      </w:r>
      <w:r w:rsidR="00964786">
        <w:rPr>
          <w:rFonts w:ascii="Tahoma" w:hAnsi="Tahoma" w:cs="Tahoma"/>
        </w:rPr>
        <w:t>in accordance with</w:t>
      </w:r>
      <w:r w:rsidR="00C4750D">
        <w:rPr>
          <w:rFonts w:ascii="Tahoma" w:hAnsi="Tahoma" w:cs="Tahoma"/>
        </w:rPr>
        <w:t xml:space="preserve"> strict instructions, is earnestly requested.</w:t>
      </w:r>
    </w:p>
    <w:p w:rsidR="00BC27BF" w:rsidRPr="00FB117E" w:rsidRDefault="00BC27BF" w:rsidP="00BC27BF">
      <w:pPr>
        <w:spacing w:after="0" w:line="240" w:lineRule="auto"/>
        <w:jc w:val="both"/>
        <w:rPr>
          <w:rFonts w:ascii="Tahoma" w:hAnsi="Tahoma" w:cs="Tahoma"/>
        </w:rPr>
      </w:pPr>
    </w:p>
    <w:p w:rsidR="005D07B1" w:rsidRDefault="00C4750D" w:rsidP="005D07B1">
      <w:pPr>
        <w:pStyle w:val="ListParagraph"/>
        <w:numPr>
          <w:ilvl w:val="0"/>
          <w:numId w:val="2"/>
        </w:num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Tea buyer</w:t>
      </w:r>
      <w:r w:rsidR="00BE6CED">
        <w:rPr>
          <w:rFonts w:ascii="Tahoma" w:hAnsi="Tahoma" w:cs="Tahoma"/>
          <w:lang w:val="en-GB"/>
        </w:rPr>
        <w:t>s</w:t>
      </w:r>
      <w:r>
        <w:rPr>
          <w:rFonts w:ascii="Tahoma" w:hAnsi="Tahoma" w:cs="Tahoma"/>
          <w:lang w:val="en-GB"/>
        </w:rPr>
        <w:t xml:space="preserve">, related staff and visitors with symptoms of </w:t>
      </w:r>
      <w:r w:rsidR="00BE6CED">
        <w:rPr>
          <w:rFonts w:ascii="Tahoma" w:hAnsi="Tahoma" w:cs="Tahoma"/>
          <w:lang w:val="en-GB"/>
        </w:rPr>
        <w:t>influenza</w:t>
      </w:r>
      <w:r>
        <w:rPr>
          <w:rFonts w:ascii="Tahoma" w:hAnsi="Tahoma" w:cs="Tahoma"/>
          <w:lang w:val="en-GB"/>
        </w:rPr>
        <w:t>, cold and cough</w:t>
      </w:r>
      <w:r w:rsidR="00BE6CED">
        <w:rPr>
          <w:rFonts w:ascii="Tahoma" w:hAnsi="Tahoma" w:cs="Tahoma"/>
          <w:lang w:val="en-GB"/>
        </w:rPr>
        <w:t xml:space="preserve"> must </w:t>
      </w:r>
      <w:r w:rsidR="00D24642">
        <w:rPr>
          <w:rFonts w:ascii="Tahoma" w:hAnsi="Tahoma" w:cs="Tahoma"/>
          <w:lang w:val="en-GB"/>
        </w:rPr>
        <w:t>refrain from</w:t>
      </w:r>
      <w:r w:rsidR="00BE6CED">
        <w:rPr>
          <w:rFonts w:ascii="Tahoma" w:hAnsi="Tahoma" w:cs="Tahoma"/>
          <w:lang w:val="en-GB"/>
        </w:rPr>
        <w:t xml:space="preserve"> attend</w:t>
      </w:r>
      <w:r w:rsidR="00D24642">
        <w:rPr>
          <w:rFonts w:ascii="Tahoma" w:hAnsi="Tahoma" w:cs="Tahoma"/>
          <w:lang w:val="en-GB"/>
        </w:rPr>
        <w:t>ing</w:t>
      </w:r>
      <w:r w:rsidR="00BE6CED">
        <w:rPr>
          <w:rFonts w:ascii="Tahoma" w:hAnsi="Tahoma" w:cs="Tahoma"/>
          <w:lang w:val="en-GB"/>
        </w:rPr>
        <w:t xml:space="preserve"> the tea auction.</w:t>
      </w:r>
    </w:p>
    <w:p w:rsidR="005D07B1" w:rsidRDefault="00BE6CED" w:rsidP="005D07B1">
      <w:pPr>
        <w:pStyle w:val="ListParagraph"/>
        <w:numPr>
          <w:ilvl w:val="0"/>
          <w:numId w:val="2"/>
        </w:num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</w:t>
      </w:r>
      <w:r w:rsidR="005D07B1">
        <w:rPr>
          <w:rFonts w:ascii="Tahoma" w:hAnsi="Tahoma" w:cs="Tahoma"/>
          <w:lang w:val="en-GB"/>
        </w:rPr>
        <w:t>uction participants</w:t>
      </w:r>
      <w:r w:rsidR="00890124">
        <w:rPr>
          <w:rFonts w:ascii="Tahoma" w:hAnsi="Tahoma" w:cs="Tahoma"/>
          <w:lang w:val="en-GB"/>
        </w:rPr>
        <w:t xml:space="preserve"> from each company</w:t>
      </w:r>
      <w:r w:rsidR="005D07B1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should be limited to the bare necessities.</w:t>
      </w:r>
    </w:p>
    <w:p w:rsidR="005D07B1" w:rsidRDefault="00BE6CED" w:rsidP="005D07B1">
      <w:pPr>
        <w:pStyle w:val="ListParagraph"/>
        <w:numPr>
          <w:ilvl w:val="0"/>
          <w:numId w:val="2"/>
        </w:num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Auction participants should be</w:t>
      </w:r>
      <w:r w:rsidR="005D07B1">
        <w:rPr>
          <w:rFonts w:ascii="Tahoma" w:hAnsi="Tahoma" w:cs="Tahoma"/>
          <w:lang w:val="en-GB"/>
        </w:rPr>
        <w:t xml:space="preserve"> instruct</w:t>
      </w:r>
      <w:r>
        <w:rPr>
          <w:rFonts w:ascii="Tahoma" w:hAnsi="Tahoma" w:cs="Tahoma"/>
          <w:lang w:val="en-GB"/>
        </w:rPr>
        <w:t>ed</w:t>
      </w:r>
      <w:r w:rsidR="005D07B1">
        <w:rPr>
          <w:rFonts w:ascii="Tahoma" w:hAnsi="Tahoma" w:cs="Tahoma"/>
          <w:lang w:val="en-GB"/>
        </w:rPr>
        <w:t xml:space="preserve"> regarding personal hygiene</w:t>
      </w:r>
      <w:r>
        <w:rPr>
          <w:rFonts w:ascii="Tahoma" w:hAnsi="Tahoma" w:cs="Tahoma"/>
          <w:lang w:val="en-GB"/>
        </w:rPr>
        <w:t xml:space="preserve">, </w:t>
      </w:r>
      <w:r w:rsidR="00D24642">
        <w:rPr>
          <w:rFonts w:ascii="Tahoma" w:hAnsi="Tahoma" w:cs="Tahoma"/>
          <w:lang w:val="en-GB"/>
        </w:rPr>
        <w:t xml:space="preserve">guidelines on </w:t>
      </w:r>
      <w:r>
        <w:rPr>
          <w:rFonts w:ascii="Tahoma" w:hAnsi="Tahoma" w:cs="Tahoma"/>
          <w:lang w:val="en-GB"/>
        </w:rPr>
        <w:t>which ha</w:t>
      </w:r>
      <w:r w:rsidR="00D24642">
        <w:rPr>
          <w:rFonts w:ascii="Tahoma" w:hAnsi="Tahoma" w:cs="Tahoma"/>
          <w:lang w:val="en-GB"/>
        </w:rPr>
        <w:t>ve</w:t>
      </w:r>
      <w:r>
        <w:rPr>
          <w:rFonts w:ascii="Tahoma" w:hAnsi="Tahoma" w:cs="Tahoma"/>
          <w:lang w:val="en-GB"/>
        </w:rPr>
        <w:t xml:space="preserve"> been widely publicized by medical professionals.</w:t>
      </w:r>
    </w:p>
    <w:p w:rsidR="005D07B1" w:rsidRDefault="00D24642" w:rsidP="005D07B1">
      <w:pPr>
        <w:pStyle w:val="ListParagraph"/>
        <w:numPr>
          <w:ilvl w:val="0"/>
          <w:numId w:val="2"/>
        </w:num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</w:t>
      </w:r>
      <w:r w:rsidR="005D07B1">
        <w:rPr>
          <w:rFonts w:ascii="Tahoma" w:hAnsi="Tahoma" w:cs="Tahoma"/>
          <w:lang w:val="en-GB"/>
        </w:rPr>
        <w:t xml:space="preserve">uction </w:t>
      </w:r>
      <w:r>
        <w:rPr>
          <w:rFonts w:ascii="Tahoma" w:hAnsi="Tahoma" w:cs="Tahoma"/>
          <w:lang w:val="en-GB"/>
        </w:rPr>
        <w:t xml:space="preserve">participants should leave the auction </w:t>
      </w:r>
      <w:r w:rsidR="005D07B1">
        <w:rPr>
          <w:rFonts w:ascii="Tahoma" w:hAnsi="Tahoma" w:cs="Tahoma"/>
          <w:lang w:val="en-GB"/>
        </w:rPr>
        <w:t>room</w:t>
      </w:r>
      <w:r>
        <w:rPr>
          <w:rFonts w:ascii="Tahoma" w:hAnsi="Tahoma" w:cs="Tahoma"/>
          <w:lang w:val="en-GB"/>
        </w:rPr>
        <w:t>s</w:t>
      </w:r>
      <w:r w:rsidR="005D07B1">
        <w:rPr>
          <w:rFonts w:ascii="Tahoma" w:hAnsi="Tahoma" w:cs="Tahoma"/>
          <w:lang w:val="en-GB"/>
        </w:rPr>
        <w:t xml:space="preserve"> no sooner </w:t>
      </w:r>
      <w:r>
        <w:rPr>
          <w:rFonts w:ascii="Tahoma" w:hAnsi="Tahoma" w:cs="Tahoma"/>
          <w:lang w:val="en-GB"/>
        </w:rPr>
        <w:t xml:space="preserve">their assignments are completed and should also not linger </w:t>
      </w:r>
      <w:r w:rsidR="00964786">
        <w:rPr>
          <w:rFonts w:ascii="Tahoma" w:hAnsi="Tahoma" w:cs="Tahoma"/>
          <w:lang w:val="en-GB"/>
        </w:rPr>
        <w:t>with</w:t>
      </w:r>
      <w:r>
        <w:rPr>
          <w:rFonts w:ascii="Tahoma" w:hAnsi="Tahoma" w:cs="Tahoma"/>
          <w:lang w:val="en-GB"/>
        </w:rPr>
        <w:t>in the Chamber premises.</w:t>
      </w:r>
    </w:p>
    <w:p w:rsidR="005D07B1" w:rsidRDefault="00D24642" w:rsidP="005D07B1">
      <w:pPr>
        <w:pStyle w:val="ListParagraph"/>
        <w:numPr>
          <w:ilvl w:val="0"/>
          <w:numId w:val="2"/>
        </w:num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M</w:t>
      </w:r>
      <w:r w:rsidR="005D07B1">
        <w:rPr>
          <w:rFonts w:ascii="Tahoma" w:hAnsi="Tahoma" w:cs="Tahoma"/>
          <w:lang w:val="en-GB"/>
        </w:rPr>
        <w:t>edically vulnerable employees</w:t>
      </w:r>
      <w:r>
        <w:rPr>
          <w:rFonts w:ascii="Tahoma" w:hAnsi="Tahoma" w:cs="Tahoma"/>
          <w:lang w:val="en-GB"/>
        </w:rPr>
        <w:t xml:space="preserve"> should not be sent</w:t>
      </w:r>
      <w:r w:rsidR="005D07B1">
        <w:rPr>
          <w:rFonts w:ascii="Tahoma" w:hAnsi="Tahoma" w:cs="Tahoma"/>
          <w:lang w:val="en-GB"/>
        </w:rPr>
        <w:t xml:space="preserve"> to the auction.</w:t>
      </w:r>
    </w:p>
    <w:p w:rsidR="005D07B1" w:rsidRDefault="00D24642" w:rsidP="005D07B1">
      <w:pPr>
        <w:pStyle w:val="ListParagraph"/>
        <w:numPr>
          <w:ilvl w:val="0"/>
          <w:numId w:val="2"/>
        </w:num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P</w:t>
      </w:r>
      <w:r w:rsidR="005D07B1">
        <w:rPr>
          <w:rFonts w:ascii="Tahoma" w:hAnsi="Tahoma" w:cs="Tahoma"/>
          <w:lang w:val="en-GB"/>
        </w:rPr>
        <w:t>hysical contact with other participants at the Auction</w:t>
      </w:r>
      <w:r>
        <w:rPr>
          <w:rFonts w:ascii="Tahoma" w:hAnsi="Tahoma" w:cs="Tahoma"/>
          <w:lang w:val="en-GB"/>
        </w:rPr>
        <w:t xml:space="preserve"> should be avoided.</w:t>
      </w:r>
    </w:p>
    <w:p w:rsidR="00323129" w:rsidRDefault="00761326" w:rsidP="005D07B1">
      <w:pPr>
        <w:pStyle w:val="ListParagraph"/>
        <w:numPr>
          <w:ilvl w:val="0"/>
          <w:numId w:val="2"/>
        </w:num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Personal </w:t>
      </w:r>
      <w:r w:rsidR="005D07B1">
        <w:rPr>
          <w:rFonts w:ascii="Tahoma" w:hAnsi="Tahoma" w:cs="Tahoma"/>
          <w:lang w:val="en-GB"/>
        </w:rPr>
        <w:t>record</w:t>
      </w:r>
      <w:r>
        <w:rPr>
          <w:rFonts w:ascii="Tahoma" w:hAnsi="Tahoma" w:cs="Tahoma"/>
          <w:lang w:val="en-GB"/>
        </w:rPr>
        <w:t>s of all employees associated with the tea auctions should be diligently maintained</w:t>
      </w:r>
      <w:r w:rsidR="005D07B1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to facilitate expeditious traceability, in the eventuality of detection of any infect</w:t>
      </w:r>
      <w:r w:rsidR="00964786">
        <w:rPr>
          <w:rFonts w:ascii="Tahoma" w:hAnsi="Tahoma" w:cs="Tahoma"/>
          <w:lang w:val="en-GB"/>
        </w:rPr>
        <w:t>ed individual</w:t>
      </w:r>
      <w:r w:rsidR="00AD540B">
        <w:rPr>
          <w:rFonts w:ascii="Tahoma" w:hAnsi="Tahoma" w:cs="Tahoma"/>
          <w:lang w:val="en-GB"/>
        </w:rPr>
        <w:t>, who may have had access to the auction rooms</w:t>
      </w:r>
      <w:r w:rsidR="00D7016B">
        <w:rPr>
          <w:rFonts w:ascii="Tahoma" w:hAnsi="Tahoma" w:cs="Tahoma"/>
          <w:lang w:val="en-GB"/>
        </w:rPr>
        <w:t xml:space="preserve">. This should include </w:t>
      </w:r>
      <w:r w:rsidR="00323129">
        <w:rPr>
          <w:rFonts w:ascii="Tahoma" w:hAnsi="Tahoma" w:cs="Tahoma"/>
          <w:lang w:val="en-GB"/>
        </w:rPr>
        <w:t xml:space="preserve">details of </w:t>
      </w:r>
      <w:r w:rsidR="00D7016B">
        <w:rPr>
          <w:rFonts w:ascii="Tahoma" w:hAnsi="Tahoma" w:cs="Tahoma"/>
          <w:lang w:val="en-GB"/>
        </w:rPr>
        <w:t xml:space="preserve">permanent </w:t>
      </w:r>
      <w:r w:rsidR="005D07B1">
        <w:rPr>
          <w:rFonts w:ascii="Tahoma" w:hAnsi="Tahoma" w:cs="Tahoma"/>
          <w:lang w:val="en-GB"/>
        </w:rPr>
        <w:t>residence</w:t>
      </w:r>
      <w:r w:rsidR="00D7016B">
        <w:rPr>
          <w:rFonts w:ascii="Tahoma" w:hAnsi="Tahoma" w:cs="Tahoma"/>
          <w:lang w:val="en-GB"/>
        </w:rPr>
        <w:t>, city, town or village</w:t>
      </w:r>
      <w:r w:rsidR="00323129">
        <w:rPr>
          <w:rFonts w:ascii="Tahoma" w:hAnsi="Tahoma" w:cs="Tahoma"/>
          <w:lang w:val="en-GB"/>
        </w:rPr>
        <w:t xml:space="preserve"> from which they</w:t>
      </w:r>
      <w:r w:rsidR="00964786">
        <w:rPr>
          <w:rFonts w:ascii="Tahoma" w:hAnsi="Tahoma" w:cs="Tahoma"/>
          <w:lang w:val="en-GB"/>
        </w:rPr>
        <w:t xml:space="preserve"> generally</w:t>
      </w:r>
      <w:r w:rsidR="00323129">
        <w:rPr>
          <w:rFonts w:ascii="Tahoma" w:hAnsi="Tahoma" w:cs="Tahoma"/>
          <w:lang w:val="en-GB"/>
        </w:rPr>
        <w:t xml:space="preserve"> commute to their employer’s office, locations where they expect to spend the New Year or other holiday periods. </w:t>
      </w:r>
    </w:p>
    <w:p w:rsidR="005D07B1" w:rsidRDefault="00323129" w:rsidP="005D07B1">
      <w:pPr>
        <w:pStyle w:val="ListParagraph"/>
        <w:numPr>
          <w:ilvl w:val="0"/>
          <w:numId w:val="2"/>
        </w:num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As a safeguard of their own health and of others they may </w:t>
      </w:r>
      <w:r w:rsidR="00450627">
        <w:rPr>
          <w:rFonts w:ascii="Tahoma" w:hAnsi="Tahoma" w:cs="Tahoma"/>
          <w:lang w:val="en-GB"/>
        </w:rPr>
        <w:t>encounter</w:t>
      </w:r>
      <w:r>
        <w:rPr>
          <w:rFonts w:ascii="Tahoma" w:hAnsi="Tahoma" w:cs="Tahoma"/>
          <w:lang w:val="en-GB"/>
        </w:rPr>
        <w:t xml:space="preserve">, all employees should be </w:t>
      </w:r>
      <w:r w:rsidR="00450627">
        <w:rPr>
          <w:rFonts w:ascii="Tahoma" w:hAnsi="Tahoma" w:cs="Tahoma"/>
          <w:lang w:val="en-GB"/>
        </w:rPr>
        <w:t>strongly advised to r</w:t>
      </w:r>
      <w:r w:rsidR="005D07B1">
        <w:rPr>
          <w:rFonts w:ascii="Tahoma" w:hAnsi="Tahoma" w:cs="Tahoma"/>
          <w:lang w:val="en-GB"/>
        </w:rPr>
        <w:t xml:space="preserve">eport </w:t>
      </w:r>
      <w:r w:rsidR="00E16D77">
        <w:rPr>
          <w:rFonts w:ascii="Tahoma" w:hAnsi="Tahoma" w:cs="Tahoma"/>
          <w:lang w:val="en-GB"/>
        </w:rPr>
        <w:t>to the CTTA, without any delay</w:t>
      </w:r>
      <w:r w:rsidR="00E16D77">
        <w:rPr>
          <w:rFonts w:ascii="Tahoma" w:hAnsi="Tahoma" w:cs="Tahoma"/>
          <w:lang w:val="en-GB"/>
        </w:rPr>
        <w:t xml:space="preserve">, </w:t>
      </w:r>
      <w:r w:rsidR="005D07B1">
        <w:rPr>
          <w:rFonts w:ascii="Tahoma" w:hAnsi="Tahoma" w:cs="Tahoma"/>
          <w:lang w:val="en-GB"/>
        </w:rPr>
        <w:t>any suspected cases o</w:t>
      </w:r>
      <w:r w:rsidR="00450627">
        <w:rPr>
          <w:rFonts w:ascii="Tahoma" w:hAnsi="Tahoma" w:cs="Tahoma"/>
          <w:lang w:val="en-GB"/>
        </w:rPr>
        <w:t>r</w:t>
      </w:r>
      <w:r w:rsidR="005D07B1">
        <w:rPr>
          <w:rFonts w:ascii="Tahoma" w:hAnsi="Tahoma" w:cs="Tahoma"/>
          <w:lang w:val="en-GB"/>
        </w:rPr>
        <w:t xml:space="preserve"> symptoms of Covid-19</w:t>
      </w:r>
      <w:r w:rsidR="00890124">
        <w:rPr>
          <w:rFonts w:ascii="Tahoma" w:hAnsi="Tahoma" w:cs="Tahoma"/>
          <w:lang w:val="en-GB"/>
        </w:rPr>
        <w:t>,</w:t>
      </w:r>
      <w:r w:rsidR="00E16D77">
        <w:rPr>
          <w:rFonts w:ascii="Tahoma" w:hAnsi="Tahoma" w:cs="Tahoma"/>
          <w:lang w:val="en-GB"/>
        </w:rPr>
        <w:t xml:space="preserve"> of which</w:t>
      </w:r>
      <w:r w:rsidR="00890124">
        <w:rPr>
          <w:rFonts w:ascii="Tahoma" w:hAnsi="Tahoma" w:cs="Tahoma"/>
          <w:lang w:val="en-GB"/>
        </w:rPr>
        <w:t xml:space="preserve"> they may become aware</w:t>
      </w:r>
      <w:bookmarkStart w:id="0" w:name="_GoBack"/>
      <w:bookmarkEnd w:id="0"/>
      <w:r w:rsidR="005D07B1">
        <w:rPr>
          <w:rFonts w:ascii="Tahoma" w:hAnsi="Tahoma" w:cs="Tahoma"/>
          <w:lang w:val="en-GB"/>
        </w:rPr>
        <w:t>.</w:t>
      </w:r>
    </w:p>
    <w:p w:rsidR="00BC27BF" w:rsidRDefault="00BC27BF" w:rsidP="005D07B1">
      <w:pPr>
        <w:pStyle w:val="ListParagraph"/>
        <w:numPr>
          <w:ilvl w:val="0"/>
          <w:numId w:val="2"/>
        </w:num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Auction participants should use the hand sanitizers provided at the entrance of each auction room and on the rostrums.</w:t>
      </w:r>
    </w:p>
    <w:p w:rsidR="009415C7" w:rsidRPr="00AD540B" w:rsidRDefault="00BC27BF" w:rsidP="009415C7">
      <w:pPr>
        <w:pStyle w:val="ListParagraph"/>
        <w:numPr>
          <w:ilvl w:val="0"/>
          <w:numId w:val="2"/>
        </w:numPr>
        <w:spacing w:line="259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lang w:val="en-GB"/>
        </w:rPr>
        <w:t>Auction p</w:t>
      </w:r>
      <w:r w:rsidR="009415C7" w:rsidRPr="009415C7">
        <w:rPr>
          <w:rFonts w:ascii="Tahoma" w:eastAsia="Times New Roman" w:hAnsi="Tahoma" w:cs="Tahoma"/>
          <w:lang w:val="en-GB"/>
        </w:rPr>
        <w:t xml:space="preserve">articipants </w:t>
      </w:r>
      <w:r>
        <w:rPr>
          <w:rFonts w:ascii="Tahoma" w:eastAsia="Times New Roman" w:hAnsi="Tahoma" w:cs="Tahoma"/>
          <w:lang w:val="en-GB"/>
        </w:rPr>
        <w:t>should arrive at the Chamber at least half an hour before the commencement of the auction, in view of the likely delays in temperature checking.</w:t>
      </w:r>
    </w:p>
    <w:p w:rsidR="00AD540B" w:rsidRPr="009415C7" w:rsidRDefault="00AD540B" w:rsidP="00AD540B">
      <w:pPr>
        <w:pStyle w:val="ListParagraph"/>
        <w:spacing w:line="259" w:lineRule="auto"/>
        <w:ind w:left="810"/>
        <w:rPr>
          <w:rFonts w:ascii="Tahoma" w:eastAsia="Times New Roman" w:hAnsi="Tahoma" w:cs="Tahoma"/>
        </w:rPr>
      </w:pPr>
    </w:p>
    <w:p w:rsidR="009415C7" w:rsidRPr="009415C7" w:rsidRDefault="00BC27BF" w:rsidP="009415C7">
      <w:pPr>
        <w:pStyle w:val="NoSpacing"/>
        <w:rPr>
          <w:rFonts w:ascii="Tahoma" w:hAnsi="Tahoma" w:cs="Tahoma"/>
          <w:b/>
          <w:bCs/>
        </w:rPr>
      </w:pPr>
      <w:r w:rsidRPr="00BC27BF">
        <w:rPr>
          <w:rFonts w:ascii="Tahoma" w:hAnsi="Tahoma" w:cs="Tahoma"/>
          <w:b/>
          <w:bCs/>
        </w:rPr>
        <w:t xml:space="preserve">THE </w:t>
      </w:r>
      <w:r w:rsidR="009415C7" w:rsidRPr="009415C7">
        <w:rPr>
          <w:rFonts w:ascii="Tahoma" w:hAnsi="Tahoma" w:cs="Tahoma"/>
          <w:b/>
          <w:bCs/>
        </w:rPr>
        <w:t>SECRETARIAT</w:t>
      </w:r>
    </w:p>
    <w:p w:rsidR="009415C7" w:rsidRPr="009415C7" w:rsidRDefault="00BC27BF" w:rsidP="009415C7">
      <w:pPr>
        <w:pStyle w:val="NoSpacing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THE </w:t>
      </w:r>
      <w:r w:rsidR="009415C7" w:rsidRPr="009415C7">
        <w:rPr>
          <w:rFonts w:ascii="Tahoma" w:hAnsi="Tahoma" w:cs="Tahoma"/>
          <w:b/>
          <w:bCs/>
        </w:rPr>
        <w:t>COLOMBO TEA TR</w:t>
      </w:r>
      <w:r>
        <w:rPr>
          <w:rFonts w:ascii="Tahoma" w:hAnsi="Tahoma" w:cs="Tahoma"/>
          <w:b/>
          <w:bCs/>
        </w:rPr>
        <w:t>A</w:t>
      </w:r>
      <w:r w:rsidR="009415C7" w:rsidRPr="009415C7">
        <w:rPr>
          <w:rFonts w:ascii="Tahoma" w:hAnsi="Tahoma" w:cs="Tahoma"/>
          <w:b/>
          <w:bCs/>
        </w:rPr>
        <w:t>DERS’ ASSOCIATION</w:t>
      </w:r>
    </w:p>
    <w:sectPr w:rsidR="009415C7" w:rsidRPr="009415C7" w:rsidSect="00AD540B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C1E4C"/>
    <w:multiLevelType w:val="hybridMultilevel"/>
    <w:tmpl w:val="FD4619AA"/>
    <w:lvl w:ilvl="0" w:tplc="F8F208DC">
      <w:start w:val="1"/>
      <w:numFmt w:val="decimal"/>
      <w:lvlText w:val="%1."/>
      <w:lvlJc w:val="left"/>
      <w:pPr>
        <w:ind w:left="810" w:hanging="360"/>
      </w:pPr>
    </w:lvl>
    <w:lvl w:ilvl="1" w:tplc="27901C02">
      <w:start w:val="1"/>
      <w:numFmt w:val="lowerLetter"/>
      <w:lvlText w:val="%2."/>
      <w:lvlJc w:val="left"/>
      <w:pPr>
        <w:ind w:left="1440" w:hanging="360"/>
      </w:pPr>
    </w:lvl>
    <w:lvl w:ilvl="2" w:tplc="F2BA62E8">
      <w:start w:val="1"/>
      <w:numFmt w:val="lowerRoman"/>
      <w:lvlText w:val="%3."/>
      <w:lvlJc w:val="right"/>
      <w:pPr>
        <w:ind w:left="2160" w:hanging="180"/>
      </w:pPr>
    </w:lvl>
    <w:lvl w:ilvl="3" w:tplc="BB22B254">
      <w:start w:val="1"/>
      <w:numFmt w:val="decimal"/>
      <w:lvlText w:val="%4."/>
      <w:lvlJc w:val="left"/>
      <w:pPr>
        <w:ind w:left="2880" w:hanging="360"/>
      </w:pPr>
    </w:lvl>
    <w:lvl w:ilvl="4" w:tplc="ED4873AA">
      <w:start w:val="1"/>
      <w:numFmt w:val="lowerLetter"/>
      <w:lvlText w:val="%5."/>
      <w:lvlJc w:val="left"/>
      <w:pPr>
        <w:ind w:left="3600" w:hanging="360"/>
      </w:pPr>
    </w:lvl>
    <w:lvl w:ilvl="5" w:tplc="AB80D6E6">
      <w:start w:val="1"/>
      <w:numFmt w:val="lowerRoman"/>
      <w:lvlText w:val="%6."/>
      <w:lvlJc w:val="right"/>
      <w:pPr>
        <w:ind w:left="4320" w:hanging="180"/>
      </w:pPr>
    </w:lvl>
    <w:lvl w:ilvl="6" w:tplc="B7082F34">
      <w:start w:val="1"/>
      <w:numFmt w:val="decimal"/>
      <w:lvlText w:val="%7."/>
      <w:lvlJc w:val="left"/>
      <w:pPr>
        <w:ind w:left="5040" w:hanging="360"/>
      </w:pPr>
    </w:lvl>
    <w:lvl w:ilvl="7" w:tplc="289C5406">
      <w:start w:val="1"/>
      <w:numFmt w:val="lowerLetter"/>
      <w:lvlText w:val="%8."/>
      <w:lvlJc w:val="left"/>
      <w:pPr>
        <w:ind w:left="5760" w:hanging="360"/>
      </w:pPr>
    </w:lvl>
    <w:lvl w:ilvl="8" w:tplc="BE1019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1194"/>
    <w:multiLevelType w:val="hybridMultilevel"/>
    <w:tmpl w:val="F70C0F30"/>
    <w:lvl w:ilvl="0" w:tplc="1B60AC6C">
      <w:start w:val="1"/>
      <w:numFmt w:val="decimal"/>
      <w:lvlText w:val="%1."/>
      <w:lvlJc w:val="left"/>
      <w:pPr>
        <w:ind w:left="720" w:hanging="360"/>
      </w:pPr>
    </w:lvl>
    <w:lvl w:ilvl="1" w:tplc="57524BE4">
      <w:start w:val="1"/>
      <w:numFmt w:val="lowerLetter"/>
      <w:lvlText w:val="%2."/>
      <w:lvlJc w:val="left"/>
      <w:pPr>
        <w:ind w:left="1440" w:hanging="360"/>
      </w:pPr>
    </w:lvl>
    <w:lvl w:ilvl="2" w:tplc="DBB440F2">
      <w:start w:val="1"/>
      <w:numFmt w:val="lowerRoman"/>
      <w:lvlText w:val="%3."/>
      <w:lvlJc w:val="right"/>
      <w:pPr>
        <w:ind w:left="2160" w:hanging="180"/>
      </w:pPr>
    </w:lvl>
    <w:lvl w:ilvl="3" w:tplc="0D7CB926">
      <w:start w:val="1"/>
      <w:numFmt w:val="decimal"/>
      <w:lvlText w:val="%4."/>
      <w:lvlJc w:val="left"/>
      <w:pPr>
        <w:ind w:left="2880" w:hanging="360"/>
      </w:pPr>
    </w:lvl>
    <w:lvl w:ilvl="4" w:tplc="87461A0A">
      <w:start w:val="1"/>
      <w:numFmt w:val="lowerLetter"/>
      <w:lvlText w:val="%5."/>
      <w:lvlJc w:val="left"/>
      <w:pPr>
        <w:ind w:left="3600" w:hanging="360"/>
      </w:pPr>
    </w:lvl>
    <w:lvl w:ilvl="5" w:tplc="44BC7678">
      <w:start w:val="1"/>
      <w:numFmt w:val="lowerRoman"/>
      <w:lvlText w:val="%6."/>
      <w:lvlJc w:val="right"/>
      <w:pPr>
        <w:ind w:left="4320" w:hanging="180"/>
      </w:pPr>
    </w:lvl>
    <w:lvl w:ilvl="6" w:tplc="3A6EFAAE">
      <w:start w:val="1"/>
      <w:numFmt w:val="decimal"/>
      <w:lvlText w:val="%7."/>
      <w:lvlJc w:val="left"/>
      <w:pPr>
        <w:ind w:left="5040" w:hanging="360"/>
      </w:pPr>
    </w:lvl>
    <w:lvl w:ilvl="7" w:tplc="B01E019A">
      <w:start w:val="1"/>
      <w:numFmt w:val="lowerLetter"/>
      <w:lvlText w:val="%8."/>
      <w:lvlJc w:val="left"/>
      <w:pPr>
        <w:ind w:left="5760" w:hanging="360"/>
      </w:pPr>
    </w:lvl>
    <w:lvl w:ilvl="8" w:tplc="F38AAB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E5CF8"/>
    <w:multiLevelType w:val="hybridMultilevel"/>
    <w:tmpl w:val="69D2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B1"/>
    <w:rsid w:val="002148EF"/>
    <w:rsid w:val="00244219"/>
    <w:rsid w:val="00323129"/>
    <w:rsid w:val="00450627"/>
    <w:rsid w:val="004A12F8"/>
    <w:rsid w:val="004C3858"/>
    <w:rsid w:val="004F1443"/>
    <w:rsid w:val="0052079A"/>
    <w:rsid w:val="00566C46"/>
    <w:rsid w:val="005C48F6"/>
    <w:rsid w:val="005D07B1"/>
    <w:rsid w:val="0072599E"/>
    <w:rsid w:val="00756862"/>
    <w:rsid w:val="00761326"/>
    <w:rsid w:val="00890124"/>
    <w:rsid w:val="008D6786"/>
    <w:rsid w:val="009415C7"/>
    <w:rsid w:val="00964786"/>
    <w:rsid w:val="00A97452"/>
    <w:rsid w:val="00AD540B"/>
    <w:rsid w:val="00BC27BF"/>
    <w:rsid w:val="00BE6CED"/>
    <w:rsid w:val="00C4750D"/>
    <w:rsid w:val="00D24642"/>
    <w:rsid w:val="00D7016B"/>
    <w:rsid w:val="00D71EA8"/>
    <w:rsid w:val="00E16D77"/>
    <w:rsid w:val="00E9217C"/>
    <w:rsid w:val="00FB117E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027E"/>
  <w15:chartTrackingRefBased/>
  <w15:docId w15:val="{55A1AEFA-7C93-4939-9130-90BE2C7D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7B1"/>
    <w:pPr>
      <w:spacing w:line="252" w:lineRule="auto"/>
      <w:ind w:left="720"/>
      <w:contextualSpacing/>
    </w:pPr>
    <w:rPr>
      <w:rFonts w:ascii="Calibri" w:hAnsi="Calibri" w:cs="Calibri"/>
      <w:lang w:bidi="si-LK"/>
    </w:rPr>
  </w:style>
  <w:style w:type="paragraph" w:styleId="NoSpacing">
    <w:name w:val="No Spacing"/>
    <w:basedOn w:val="Normal"/>
    <w:uiPriority w:val="1"/>
    <w:qFormat/>
    <w:rsid w:val="005D07B1"/>
    <w:pPr>
      <w:spacing w:after="0" w:line="240" w:lineRule="auto"/>
    </w:pPr>
    <w:rPr>
      <w:rFonts w:ascii="Calibri" w:hAnsi="Calibri" w:cs="Calibri"/>
      <w:lang w:bidi="si-LK"/>
    </w:rPr>
  </w:style>
  <w:style w:type="character" w:styleId="Hyperlink">
    <w:name w:val="Hyperlink"/>
    <w:basedOn w:val="DefaultParagraphFont"/>
    <w:uiPriority w:val="99"/>
    <w:unhideWhenUsed/>
    <w:rsid w:val="00AD5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%20;%20hemaratne@chamber.l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063F5CAF9BD4D9941C218C07ECC7A" ma:contentTypeVersion="1" ma:contentTypeDescription="Create a new document." ma:contentTypeScope="" ma:versionID="6716428a7bf706347fc6690a1a2cc8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42B3A-CC88-4682-9057-7906D5DE2154}"/>
</file>

<file path=customXml/itemProps2.xml><?xml version="1.0" encoding="utf-8"?>
<ds:datastoreItem xmlns:ds="http://schemas.openxmlformats.org/officeDocument/2006/customXml" ds:itemID="{6490E2D9-31FA-46A5-A05E-D647C44D8E67}"/>
</file>

<file path=customXml/itemProps3.xml><?xml version="1.0" encoding="utf-8"?>
<ds:datastoreItem xmlns:ds="http://schemas.openxmlformats.org/officeDocument/2006/customXml" ds:itemID="{D8121A4A-74AE-4742-BB94-7762787F0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Hemaratne</dc:creator>
  <cp:keywords/>
  <dc:description/>
  <cp:lastModifiedBy>David</cp:lastModifiedBy>
  <cp:revision>3</cp:revision>
  <dcterms:created xsi:type="dcterms:W3CDTF">2020-03-14T01:14:00Z</dcterms:created>
  <dcterms:modified xsi:type="dcterms:W3CDTF">2020-03-14T01:26:00Z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0x0101004D7063F5CAF9BD4D9941C218C07ECC7A</vt:lpwstr>
  </property>
</Properties>
</file>